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1AEB" w14:textId="77777777" w:rsidR="000D3FBA" w:rsidRPr="00EC419D" w:rsidRDefault="000D3FBA" w:rsidP="00EC419D">
      <w:pPr>
        <w:spacing w:after="0" w:line="276" w:lineRule="auto"/>
        <w:rPr>
          <w:rFonts w:ascii="Arial" w:hAnsi="Arial" w:cs="Arial"/>
          <w:b/>
          <w:bCs/>
        </w:rPr>
      </w:pPr>
    </w:p>
    <w:p w14:paraId="253C1B0D" w14:textId="5F1D61CF" w:rsidR="00983170" w:rsidRPr="00C176AA" w:rsidRDefault="00983170" w:rsidP="00C176AA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76AA">
        <w:rPr>
          <w:rFonts w:ascii="Arial" w:hAnsi="Arial" w:cs="Arial"/>
          <w:b/>
          <w:bCs/>
          <w:sz w:val="28"/>
          <w:szCs w:val="28"/>
        </w:rPr>
        <w:t>Regulamin rekrutacji do projektu</w:t>
      </w:r>
    </w:p>
    <w:p w14:paraId="0DE677D3" w14:textId="40478B1D" w:rsidR="00983170" w:rsidRPr="00C176AA" w:rsidRDefault="00983170" w:rsidP="00C176AA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176AA">
        <w:rPr>
          <w:rFonts w:ascii="Arial" w:hAnsi="Arial" w:cs="Arial"/>
          <w:b/>
          <w:bCs/>
          <w:sz w:val="28"/>
          <w:szCs w:val="28"/>
        </w:rPr>
        <w:t xml:space="preserve">„Równe warunki rozwoju dla uczniów szkół podstawowych </w:t>
      </w:r>
      <w:r w:rsidR="00C176AA" w:rsidRPr="00C176AA">
        <w:rPr>
          <w:rFonts w:ascii="Arial" w:hAnsi="Arial" w:cs="Arial"/>
          <w:b/>
          <w:bCs/>
          <w:sz w:val="28"/>
          <w:szCs w:val="28"/>
        </w:rPr>
        <w:br/>
      </w:r>
      <w:r w:rsidRPr="00C176AA">
        <w:rPr>
          <w:rFonts w:ascii="Arial" w:hAnsi="Arial" w:cs="Arial"/>
          <w:b/>
          <w:bCs/>
          <w:sz w:val="28"/>
          <w:szCs w:val="28"/>
        </w:rPr>
        <w:t>w Gminie Goleszów”</w:t>
      </w:r>
    </w:p>
    <w:p w14:paraId="6163DBE6" w14:textId="77777777" w:rsidR="00AB438F" w:rsidRPr="00EC419D" w:rsidRDefault="00AB438F" w:rsidP="00EC419D">
      <w:pPr>
        <w:spacing w:after="0" w:line="276" w:lineRule="auto"/>
        <w:rPr>
          <w:rFonts w:ascii="Arial" w:hAnsi="Arial" w:cs="Arial"/>
        </w:rPr>
      </w:pPr>
    </w:p>
    <w:p w14:paraId="5D8F92AC" w14:textId="77777777" w:rsidR="00983170" w:rsidRPr="00EC419D" w:rsidRDefault="00983170" w:rsidP="00EC419D">
      <w:pPr>
        <w:spacing w:after="0" w:line="276" w:lineRule="auto"/>
        <w:rPr>
          <w:rFonts w:ascii="Arial" w:hAnsi="Arial" w:cs="Arial"/>
          <w:b/>
          <w:bCs/>
        </w:rPr>
      </w:pPr>
      <w:r w:rsidRPr="00EC419D">
        <w:rPr>
          <w:rFonts w:ascii="Arial" w:hAnsi="Arial" w:cs="Arial"/>
          <w:b/>
          <w:bCs/>
        </w:rPr>
        <w:t>§1 Postanowienia ogólne</w:t>
      </w:r>
    </w:p>
    <w:p w14:paraId="67FAB317" w14:textId="77777777" w:rsidR="00983170" w:rsidRPr="00EC419D" w:rsidRDefault="00983170" w:rsidP="00EC419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EC419D">
        <w:rPr>
          <w:rFonts w:ascii="Arial" w:hAnsi="Arial" w:cs="Arial"/>
        </w:rPr>
        <w:t>Regulamin określa zasady rekrutacji uczestników do projektu „Równe warunki rozwoju dla uczniów szkół podstawowych w Gminie Goleszów” realizowanego przez Gminę Goleszów w ramach Funduszy Europejskich dla Śląskiego 2021–2027 (Europejski Fundusz Społeczny+).</w:t>
      </w:r>
    </w:p>
    <w:p w14:paraId="17B554B2" w14:textId="77777777" w:rsidR="00983170" w:rsidRPr="00EC419D" w:rsidRDefault="00983170" w:rsidP="00EC419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EC419D">
        <w:rPr>
          <w:rFonts w:ascii="Arial" w:hAnsi="Arial" w:cs="Arial"/>
        </w:rPr>
        <w:t>Projekt realizowany jest w okresie 01.07.2024 – 30.06.2026 i obejmuje cztery szkoły podstawowe: w Cisownicy, Goleszowie, Dzięgielowie i Bażanowicach.</w:t>
      </w:r>
    </w:p>
    <w:p w14:paraId="227EF440" w14:textId="06136398" w:rsidR="00983170" w:rsidRPr="00EC419D" w:rsidRDefault="00983170" w:rsidP="00EC419D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EC419D">
        <w:rPr>
          <w:rFonts w:ascii="Arial" w:hAnsi="Arial" w:cs="Arial"/>
        </w:rPr>
        <w:t xml:space="preserve">Celem projektu jest wyrównanie szans edukacyjnych uczniów poprzez udział </w:t>
      </w:r>
      <w:r w:rsidR="00AB438F" w:rsidRPr="00EC419D">
        <w:rPr>
          <w:rFonts w:ascii="Arial" w:hAnsi="Arial" w:cs="Arial"/>
        </w:rPr>
        <w:br/>
      </w:r>
      <w:r w:rsidRPr="00EC419D">
        <w:rPr>
          <w:rFonts w:ascii="Arial" w:hAnsi="Arial" w:cs="Arial"/>
        </w:rPr>
        <w:t xml:space="preserve">w zajęciach dodatkowych, specjalistycznych i rozwijających, doposażenie szkół </w:t>
      </w:r>
      <w:r w:rsidR="00AB438F" w:rsidRPr="00EC419D">
        <w:rPr>
          <w:rFonts w:ascii="Arial" w:hAnsi="Arial" w:cs="Arial"/>
        </w:rPr>
        <w:br/>
      </w:r>
      <w:r w:rsidRPr="00EC419D">
        <w:rPr>
          <w:rFonts w:ascii="Arial" w:hAnsi="Arial" w:cs="Arial"/>
        </w:rPr>
        <w:t>w nowoczesne pomoce dydaktyczne oraz podniesienie kwalifikacji nauczycieli.</w:t>
      </w:r>
    </w:p>
    <w:p w14:paraId="30E07F2F" w14:textId="77777777" w:rsidR="00891848" w:rsidRPr="00EC419D" w:rsidRDefault="00891848" w:rsidP="00EC419D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7B6D0EF1" w14:textId="77777777" w:rsidR="00983170" w:rsidRPr="00EC419D" w:rsidRDefault="00983170" w:rsidP="00EC419D">
      <w:pPr>
        <w:spacing w:after="0" w:line="276" w:lineRule="auto"/>
        <w:rPr>
          <w:rFonts w:ascii="Arial" w:hAnsi="Arial" w:cs="Arial"/>
          <w:b/>
          <w:bCs/>
        </w:rPr>
      </w:pPr>
      <w:r w:rsidRPr="00EC419D">
        <w:rPr>
          <w:rFonts w:ascii="Arial" w:hAnsi="Arial" w:cs="Arial"/>
          <w:b/>
          <w:bCs/>
        </w:rPr>
        <w:t>§2 Uczestnicy projektu</w:t>
      </w:r>
    </w:p>
    <w:p w14:paraId="21E32FA2" w14:textId="2F7BF40F" w:rsidR="00983170" w:rsidRPr="00EC419D" w:rsidRDefault="00983170" w:rsidP="00EC419D">
      <w:p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Uczestnikami projektu mogą być:</w:t>
      </w:r>
      <w:r w:rsidRPr="00EC419D">
        <w:rPr>
          <w:rFonts w:ascii="Arial" w:hAnsi="Arial" w:cs="Arial"/>
        </w:rPr>
        <w:br/>
      </w:r>
      <w:r w:rsidR="00891848" w:rsidRPr="00EC419D">
        <w:rPr>
          <w:rFonts w:ascii="Arial" w:hAnsi="Arial" w:cs="Arial"/>
        </w:rPr>
        <w:t xml:space="preserve">1. </w:t>
      </w:r>
      <w:r w:rsidRPr="00EC419D">
        <w:rPr>
          <w:rFonts w:ascii="Arial" w:hAnsi="Arial" w:cs="Arial"/>
        </w:rPr>
        <w:t>uczniowie szkół podstawowych prowadzonych przez Gminę Goleszów,</w:t>
      </w:r>
      <w:r w:rsidRPr="00EC419D">
        <w:rPr>
          <w:rFonts w:ascii="Arial" w:hAnsi="Arial" w:cs="Arial"/>
        </w:rPr>
        <w:br/>
      </w:r>
      <w:r w:rsidR="00891848" w:rsidRPr="00EC419D">
        <w:rPr>
          <w:rFonts w:ascii="Arial" w:hAnsi="Arial" w:cs="Arial"/>
        </w:rPr>
        <w:t xml:space="preserve">2. </w:t>
      </w:r>
      <w:r w:rsidRPr="00EC419D">
        <w:rPr>
          <w:rFonts w:ascii="Arial" w:hAnsi="Arial" w:cs="Arial"/>
        </w:rPr>
        <w:t>nauczyciele zatrudnieni w szkołach objętych projektem.</w:t>
      </w:r>
    </w:p>
    <w:p w14:paraId="414EAFF4" w14:textId="77777777" w:rsidR="00891848" w:rsidRPr="00EC419D" w:rsidRDefault="00891848" w:rsidP="00EC419D">
      <w:pPr>
        <w:spacing w:after="0" w:line="276" w:lineRule="auto"/>
        <w:rPr>
          <w:rFonts w:ascii="Arial" w:hAnsi="Arial" w:cs="Arial"/>
        </w:rPr>
      </w:pPr>
    </w:p>
    <w:p w14:paraId="5F4BEC6C" w14:textId="77777777" w:rsidR="00983170" w:rsidRPr="00EC419D" w:rsidRDefault="00983170" w:rsidP="00EC419D">
      <w:pPr>
        <w:spacing w:after="0" w:line="276" w:lineRule="auto"/>
        <w:rPr>
          <w:rFonts w:ascii="Arial" w:hAnsi="Arial" w:cs="Arial"/>
          <w:b/>
          <w:bCs/>
        </w:rPr>
      </w:pPr>
      <w:r w:rsidRPr="00EC419D">
        <w:rPr>
          <w:rFonts w:ascii="Arial" w:hAnsi="Arial" w:cs="Arial"/>
          <w:b/>
          <w:bCs/>
        </w:rPr>
        <w:t>§3 Kryteria rekrutacji</w:t>
      </w:r>
    </w:p>
    <w:p w14:paraId="7EB9CB37" w14:textId="77777777" w:rsidR="00983170" w:rsidRPr="00EC419D" w:rsidRDefault="00983170" w:rsidP="00EC419D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  <w:b/>
          <w:bCs/>
        </w:rPr>
        <w:t>Kryteria podstawowe (0–1):</w:t>
      </w:r>
    </w:p>
    <w:p w14:paraId="38B5F0F8" w14:textId="77777777" w:rsidR="00983170" w:rsidRPr="00EC419D" w:rsidRDefault="00983170" w:rsidP="00EC419D">
      <w:pPr>
        <w:numPr>
          <w:ilvl w:val="1"/>
          <w:numId w:val="8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uczestnikiem zajęć dodatkowych może być uczeń danej szkoły podstawowej,</w:t>
      </w:r>
    </w:p>
    <w:p w14:paraId="36EA3AD4" w14:textId="77777777" w:rsidR="00983170" w:rsidRPr="00EC419D" w:rsidRDefault="00983170" w:rsidP="00EC419D">
      <w:pPr>
        <w:numPr>
          <w:ilvl w:val="1"/>
          <w:numId w:val="8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EC419D">
        <w:rPr>
          <w:rFonts w:ascii="Arial" w:hAnsi="Arial" w:cs="Arial"/>
        </w:rPr>
        <w:t>uczestnikiem działań związanych z podnoszeniem kwalifikacji może być nauczyciel zatrudniony w danej szkole.</w:t>
      </w:r>
    </w:p>
    <w:p w14:paraId="52DF9D99" w14:textId="77777777" w:rsidR="00983170" w:rsidRPr="00EC419D" w:rsidRDefault="00983170" w:rsidP="00EC419D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  <w:b/>
          <w:bCs/>
        </w:rPr>
        <w:t>Kryteria dodatkowe dla uczniów (punktowane):</w:t>
      </w:r>
    </w:p>
    <w:p w14:paraId="67ADD477" w14:textId="77777777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niepełnosprawność – 2 pkt,</w:t>
      </w:r>
    </w:p>
    <w:p w14:paraId="12BCC9ED" w14:textId="77777777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niedostosowanie społeczne – 1 pkt,</w:t>
      </w:r>
    </w:p>
    <w:p w14:paraId="6F9B43C4" w14:textId="77777777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zagrożenie niedostosowaniem społecznym – 1 pkt,</w:t>
      </w:r>
    </w:p>
    <w:p w14:paraId="328398A9" w14:textId="77777777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zaburzenia zachowania lub emocji – 1 pkt,</w:t>
      </w:r>
    </w:p>
    <w:p w14:paraId="7D8458F1" w14:textId="77777777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szczególne uzdolnienia – 1 pkt,</w:t>
      </w:r>
    </w:p>
    <w:p w14:paraId="595515AD" w14:textId="77777777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specyficzne trudności w uczeniu się – 1 pkt,</w:t>
      </w:r>
    </w:p>
    <w:p w14:paraId="302D7F11" w14:textId="77777777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deficyty kompetencji i zaburzenia sprawności językowych – 1 pkt,</w:t>
      </w:r>
    </w:p>
    <w:p w14:paraId="5C707442" w14:textId="77777777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choroba przewlekła – 1 pkt,</w:t>
      </w:r>
    </w:p>
    <w:p w14:paraId="6128F3F2" w14:textId="77777777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sytuacja kryzysowa lub traumatyczna – 1 pkt,</w:t>
      </w:r>
    </w:p>
    <w:p w14:paraId="7B23814C" w14:textId="77777777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niepowodzenia edukacyjne – 1 pkt,</w:t>
      </w:r>
    </w:p>
    <w:p w14:paraId="1C244084" w14:textId="77777777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zaniedbania środowiskowe – 1 pkt,</w:t>
      </w:r>
    </w:p>
    <w:p w14:paraId="35CBBDD4" w14:textId="02C0E894" w:rsidR="00983170" w:rsidRPr="00EC419D" w:rsidRDefault="00983170" w:rsidP="00EC419D">
      <w:pPr>
        <w:numPr>
          <w:ilvl w:val="1"/>
          <w:numId w:val="9"/>
        </w:numPr>
        <w:spacing w:after="0" w:line="276" w:lineRule="auto"/>
        <w:ind w:left="851"/>
        <w:rPr>
          <w:rFonts w:ascii="Arial" w:hAnsi="Arial" w:cs="Arial"/>
        </w:rPr>
      </w:pPr>
      <w:r w:rsidRPr="00EC419D">
        <w:rPr>
          <w:rFonts w:ascii="Arial" w:hAnsi="Arial" w:cs="Arial"/>
        </w:rPr>
        <w:t>trudności adaptacyjne (np. różnice kulturowe, zmiana środowiska) – 1 pkt.</w:t>
      </w:r>
    </w:p>
    <w:p w14:paraId="3DA72D70" w14:textId="0DDD858D" w:rsidR="00891848" w:rsidRDefault="00891848" w:rsidP="00EC419D">
      <w:pPr>
        <w:spacing w:after="0" w:line="276" w:lineRule="auto"/>
        <w:rPr>
          <w:rFonts w:ascii="Arial" w:hAnsi="Arial" w:cs="Arial"/>
        </w:rPr>
      </w:pPr>
    </w:p>
    <w:p w14:paraId="06592A41" w14:textId="25B6B5D8" w:rsidR="00EC419D" w:rsidRDefault="00EC419D" w:rsidP="00EC419D">
      <w:pPr>
        <w:spacing w:after="0" w:line="276" w:lineRule="auto"/>
        <w:rPr>
          <w:rFonts w:ascii="Arial" w:hAnsi="Arial" w:cs="Arial"/>
        </w:rPr>
      </w:pPr>
    </w:p>
    <w:p w14:paraId="6D6AEE46" w14:textId="77777777" w:rsidR="00EC419D" w:rsidRPr="00EC419D" w:rsidRDefault="00EC419D" w:rsidP="00EC419D">
      <w:pPr>
        <w:spacing w:after="0" w:line="276" w:lineRule="auto"/>
        <w:rPr>
          <w:rFonts w:ascii="Arial" w:hAnsi="Arial" w:cs="Arial"/>
        </w:rPr>
      </w:pPr>
    </w:p>
    <w:p w14:paraId="422FF56F" w14:textId="77777777" w:rsidR="00891848" w:rsidRPr="00EC419D" w:rsidRDefault="00891848" w:rsidP="00EC419D">
      <w:pPr>
        <w:spacing w:after="0" w:line="276" w:lineRule="auto"/>
        <w:rPr>
          <w:rFonts w:ascii="Arial" w:hAnsi="Arial" w:cs="Arial"/>
        </w:rPr>
      </w:pPr>
    </w:p>
    <w:p w14:paraId="643E387E" w14:textId="44E77D77" w:rsidR="00983170" w:rsidRPr="00EC419D" w:rsidRDefault="00983170" w:rsidP="00EC419D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</w:rPr>
        <w:t>Kryteria dodatkowe potwierdzane będą orzeczeniami i opiniami poradni psychologiczno-pedagogicznych lub diagnozami nauczycieli i specjalistów szkolnych.</w:t>
      </w:r>
    </w:p>
    <w:p w14:paraId="7FC50569" w14:textId="77777777" w:rsidR="00891848" w:rsidRPr="00EC419D" w:rsidRDefault="00891848" w:rsidP="00EC419D">
      <w:pPr>
        <w:spacing w:after="0" w:line="276" w:lineRule="auto"/>
        <w:ind w:left="720"/>
        <w:rPr>
          <w:rFonts w:ascii="Arial" w:hAnsi="Arial" w:cs="Arial"/>
        </w:rPr>
      </w:pPr>
    </w:p>
    <w:p w14:paraId="420A28BE" w14:textId="77777777" w:rsidR="00983170" w:rsidRPr="00EC419D" w:rsidRDefault="00983170" w:rsidP="00EC419D">
      <w:pPr>
        <w:spacing w:after="0" w:line="276" w:lineRule="auto"/>
        <w:rPr>
          <w:rFonts w:ascii="Arial" w:hAnsi="Arial" w:cs="Arial"/>
          <w:b/>
          <w:bCs/>
        </w:rPr>
      </w:pPr>
      <w:r w:rsidRPr="00EC419D">
        <w:rPr>
          <w:rFonts w:ascii="Arial" w:hAnsi="Arial" w:cs="Arial"/>
          <w:b/>
          <w:bCs/>
        </w:rPr>
        <w:t>§4 Procedura rekrutacji</w:t>
      </w:r>
    </w:p>
    <w:p w14:paraId="1AC9DB3D" w14:textId="77777777" w:rsidR="00983170" w:rsidRPr="00EC419D" w:rsidRDefault="00983170" w:rsidP="00EC419D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</w:rPr>
        <w:t>Rekrutacja prowadzona będzie dwukrotnie:</w:t>
      </w:r>
    </w:p>
    <w:p w14:paraId="4CEC814F" w14:textId="77777777" w:rsidR="00983170" w:rsidRPr="00EC419D" w:rsidRDefault="00983170" w:rsidP="00EC419D">
      <w:pPr>
        <w:numPr>
          <w:ilvl w:val="1"/>
          <w:numId w:val="10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</w:rPr>
        <w:t>I tura – rok szkolny 2024/2025,</w:t>
      </w:r>
    </w:p>
    <w:p w14:paraId="28299ED9" w14:textId="77777777" w:rsidR="00983170" w:rsidRPr="00EC419D" w:rsidRDefault="00983170" w:rsidP="00EC419D">
      <w:pPr>
        <w:numPr>
          <w:ilvl w:val="1"/>
          <w:numId w:val="10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</w:rPr>
        <w:t>II tura – rok szkolny 2025/2026.</w:t>
      </w:r>
    </w:p>
    <w:p w14:paraId="5FBFBAEE" w14:textId="77777777" w:rsidR="00983170" w:rsidRPr="00EC419D" w:rsidRDefault="00983170" w:rsidP="00EC419D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</w:rPr>
        <w:t>Zainteresowani rodzice/opiekunowie lub nauczyciele składają w sekretariacie szkoły następujące dokumenty:</w:t>
      </w:r>
    </w:p>
    <w:p w14:paraId="6790F949" w14:textId="74E5E874" w:rsidR="00AB438F" w:rsidRPr="00EC419D" w:rsidRDefault="00AE58D7" w:rsidP="00EC419D">
      <w:pPr>
        <w:numPr>
          <w:ilvl w:val="1"/>
          <w:numId w:val="1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formularz zgłoszeniowy zawierający deklarację uczestnictwa oraz zgody na udział w zajęciach i RODO;</w:t>
      </w:r>
    </w:p>
    <w:p w14:paraId="302B2E23" w14:textId="13A04D8C" w:rsidR="00983170" w:rsidRPr="00EC419D" w:rsidRDefault="00983170" w:rsidP="00EC419D">
      <w:pPr>
        <w:numPr>
          <w:ilvl w:val="1"/>
          <w:numId w:val="11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</w:rPr>
        <w:t>oświadczenie o wyrażeniu zgody na przetwarzanie danych osobowych</w:t>
      </w:r>
      <w:r w:rsidR="00AE58D7">
        <w:rPr>
          <w:rFonts w:ascii="Arial" w:hAnsi="Arial" w:cs="Arial"/>
        </w:rPr>
        <w:t>;</w:t>
      </w:r>
    </w:p>
    <w:p w14:paraId="0395B89B" w14:textId="4E711C71" w:rsidR="00983170" w:rsidRPr="00EC419D" w:rsidRDefault="00891848" w:rsidP="00EC419D">
      <w:pPr>
        <w:numPr>
          <w:ilvl w:val="1"/>
          <w:numId w:val="11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</w:rPr>
        <w:t xml:space="preserve">oświadczenie lub </w:t>
      </w:r>
      <w:r w:rsidR="00983170" w:rsidRPr="00EC419D">
        <w:rPr>
          <w:rFonts w:ascii="Arial" w:hAnsi="Arial" w:cs="Arial"/>
        </w:rPr>
        <w:t>orzeczenie/opinia PPP</w:t>
      </w:r>
      <w:r w:rsidR="00AE58D7">
        <w:rPr>
          <w:rFonts w:ascii="Arial" w:hAnsi="Arial" w:cs="Arial"/>
        </w:rPr>
        <w:t xml:space="preserve"> (jeśli dotyczy)</w:t>
      </w:r>
      <w:r w:rsidR="00983170" w:rsidRPr="00EC419D">
        <w:rPr>
          <w:rFonts w:ascii="Arial" w:hAnsi="Arial" w:cs="Arial"/>
        </w:rPr>
        <w:t>.</w:t>
      </w:r>
    </w:p>
    <w:p w14:paraId="21D7B527" w14:textId="446D7C6A" w:rsidR="00983170" w:rsidRPr="00EC419D" w:rsidRDefault="00983170" w:rsidP="00EC419D">
      <w:pPr>
        <w:numPr>
          <w:ilvl w:val="0"/>
          <w:numId w:val="4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</w:rPr>
        <w:t>Kwalifikacji uczestników dokonuje komisja rekrutacyjna w składzie: dyrektor szkoły, pedagog, psycholog, logopeda i wychowawca/nauczyciel.</w:t>
      </w:r>
    </w:p>
    <w:p w14:paraId="374ABE4F" w14:textId="77777777" w:rsidR="00891848" w:rsidRPr="00EC419D" w:rsidRDefault="00891848" w:rsidP="00EC419D">
      <w:pPr>
        <w:spacing w:after="0" w:line="276" w:lineRule="auto"/>
        <w:ind w:left="720"/>
        <w:rPr>
          <w:rFonts w:ascii="Arial" w:hAnsi="Arial" w:cs="Arial"/>
        </w:rPr>
      </w:pPr>
    </w:p>
    <w:p w14:paraId="122B68F7" w14:textId="77777777" w:rsidR="00983170" w:rsidRPr="00EC419D" w:rsidRDefault="00983170" w:rsidP="00EC419D">
      <w:pPr>
        <w:spacing w:after="0" w:line="276" w:lineRule="auto"/>
        <w:rPr>
          <w:rFonts w:ascii="Arial" w:hAnsi="Arial" w:cs="Arial"/>
          <w:b/>
          <w:bCs/>
        </w:rPr>
      </w:pPr>
      <w:r w:rsidRPr="00EC419D">
        <w:rPr>
          <w:rFonts w:ascii="Arial" w:hAnsi="Arial" w:cs="Arial"/>
          <w:b/>
          <w:bCs/>
        </w:rPr>
        <w:t>§5 Listy rezerwowe</w:t>
      </w:r>
    </w:p>
    <w:p w14:paraId="26669397" w14:textId="77777777" w:rsidR="00983170" w:rsidRPr="00EC419D" w:rsidRDefault="00983170" w:rsidP="00EC419D">
      <w:pPr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</w:rPr>
        <w:t>W przypadku większej liczby chętnych niż miejsc, tworzona będzie lista rezerwowa.</w:t>
      </w:r>
    </w:p>
    <w:p w14:paraId="4838C2C0" w14:textId="6A91B22A" w:rsidR="00983170" w:rsidRPr="00EC419D" w:rsidRDefault="00983170" w:rsidP="00EC419D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EC419D">
        <w:rPr>
          <w:rFonts w:ascii="Arial" w:hAnsi="Arial" w:cs="Arial"/>
        </w:rPr>
        <w:t>Osoby z listy rezerwowej będą przyjmowane w sytuacji rezygnacji uczestnika lub możliwości objęcia wsparciem większej liczby osób</w:t>
      </w:r>
      <w:r w:rsidR="00891848" w:rsidRPr="00EC419D">
        <w:rPr>
          <w:rFonts w:ascii="Arial" w:hAnsi="Arial" w:cs="Arial"/>
        </w:rPr>
        <w:t>.</w:t>
      </w:r>
    </w:p>
    <w:p w14:paraId="726CF30F" w14:textId="77777777" w:rsidR="00891848" w:rsidRPr="00EC419D" w:rsidRDefault="00891848" w:rsidP="00EC419D">
      <w:pPr>
        <w:spacing w:after="0" w:line="276" w:lineRule="auto"/>
        <w:ind w:left="720"/>
        <w:jc w:val="both"/>
        <w:rPr>
          <w:rFonts w:ascii="Arial" w:hAnsi="Arial" w:cs="Arial"/>
        </w:rPr>
      </w:pPr>
    </w:p>
    <w:p w14:paraId="449410BF" w14:textId="1E5BBBFD" w:rsidR="00983170" w:rsidRPr="00EC419D" w:rsidRDefault="00983170" w:rsidP="00EC419D">
      <w:pPr>
        <w:spacing w:after="0" w:line="276" w:lineRule="auto"/>
        <w:rPr>
          <w:rFonts w:ascii="Arial" w:hAnsi="Arial" w:cs="Arial"/>
          <w:b/>
          <w:bCs/>
        </w:rPr>
      </w:pPr>
      <w:r w:rsidRPr="00EC419D">
        <w:rPr>
          <w:rFonts w:ascii="Arial" w:hAnsi="Arial" w:cs="Arial"/>
          <w:b/>
          <w:bCs/>
        </w:rPr>
        <w:t>§6 Zasady równości</w:t>
      </w:r>
    </w:p>
    <w:p w14:paraId="7F5356C9" w14:textId="77777777" w:rsidR="00983170" w:rsidRPr="00EC419D" w:rsidRDefault="00983170" w:rsidP="00EC419D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</w:rPr>
      </w:pPr>
      <w:r w:rsidRPr="00EC419D">
        <w:rPr>
          <w:rFonts w:ascii="Arial" w:hAnsi="Arial" w:cs="Arial"/>
        </w:rPr>
        <w:t>Rekrutacja prowadzona będzie z poszanowaniem zasady równości szans, niedyskryminacji oraz równości kobiet i mężczyzn.</w:t>
      </w:r>
    </w:p>
    <w:p w14:paraId="3B355056" w14:textId="58B585AD" w:rsidR="00983170" w:rsidRPr="00EC419D" w:rsidRDefault="00983170" w:rsidP="00EC419D">
      <w:pPr>
        <w:numPr>
          <w:ilvl w:val="0"/>
          <w:numId w:val="6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</w:rPr>
        <w:t>Płeć uczestników nie jest kryterium rekrutacyjnym.</w:t>
      </w:r>
    </w:p>
    <w:p w14:paraId="46D6282C" w14:textId="77777777" w:rsidR="00891848" w:rsidRPr="00EC419D" w:rsidRDefault="00891848" w:rsidP="00EC419D">
      <w:pPr>
        <w:spacing w:after="0" w:line="276" w:lineRule="auto"/>
        <w:ind w:left="720"/>
        <w:rPr>
          <w:rFonts w:ascii="Arial" w:hAnsi="Arial" w:cs="Arial"/>
        </w:rPr>
      </w:pPr>
    </w:p>
    <w:p w14:paraId="0757BBB4" w14:textId="77777777" w:rsidR="00983170" w:rsidRPr="00EC419D" w:rsidRDefault="00983170" w:rsidP="00EC419D">
      <w:pPr>
        <w:spacing w:after="0" w:line="276" w:lineRule="auto"/>
        <w:rPr>
          <w:rFonts w:ascii="Arial" w:hAnsi="Arial" w:cs="Arial"/>
          <w:b/>
          <w:bCs/>
        </w:rPr>
      </w:pPr>
      <w:r w:rsidRPr="00EC419D">
        <w:rPr>
          <w:rFonts w:ascii="Arial" w:hAnsi="Arial" w:cs="Arial"/>
          <w:b/>
          <w:bCs/>
        </w:rPr>
        <w:t>§7 Postanowienia końcowe</w:t>
      </w:r>
    </w:p>
    <w:p w14:paraId="4BC88E4E" w14:textId="3A43D86F" w:rsidR="00983170" w:rsidRPr="00EC419D" w:rsidRDefault="00983170" w:rsidP="00EC419D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EC419D">
        <w:rPr>
          <w:rFonts w:ascii="Arial" w:hAnsi="Arial" w:cs="Arial"/>
        </w:rPr>
        <w:t>Regulamin rekrutacji dostępny będzie na stronie internetowej Gminy Goleszów oraz na stronach szkół biorących udział w projekcie, a także na tablicach ogłoszeń w placówkach.</w:t>
      </w:r>
    </w:p>
    <w:p w14:paraId="68081CBA" w14:textId="77777777" w:rsidR="00983170" w:rsidRPr="00EC419D" w:rsidRDefault="00983170" w:rsidP="00EC419D">
      <w:pPr>
        <w:numPr>
          <w:ilvl w:val="0"/>
          <w:numId w:val="7"/>
        </w:numPr>
        <w:spacing w:after="0" w:line="276" w:lineRule="auto"/>
        <w:rPr>
          <w:rFonts w:ascii="Arial" w:hAnsi="Arial" w:cs="Arial"/>
        </w:rPr>
      </w:pPr>
      <w:r w:rsidRPr="00EC419D">
        <w:rPr>
          <w:rFonts w:ascii="Arial" w:hAnsi="Arial" w:cs="Arial"/>
        </w:rPr>
        <w:t>Regulamin wchodzi w życie z dniem ogłoszenia.</w:t>
      </w:r>
    </w:p>
    <w:p w14:paraId="28192E1E" w14:textId="77777777" w:rsidR="00983170" w:rsidRPr="00EC419D" w:rsidRDefault="00983170" w:rsidP="00EC419D">
      <w:pPr>
        <w:spacing w:after="0" w:line="276" w:lineRule="auto"/>
        <w:rPr>
          <w:rFonts w:ascii="Arial" w:hAnsi="Arial" w:cs="Arial"/>
        </w:rPr>
      </w:pPr>
    </w:p>
    <w:sectPr w:rsidR="00983170" w:rsidRPr="00EC41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2A3F" w14:textId="77777777" w:rsidR="001B128E" w:rsidRDefault="001B128E" w:rsidP="000D3FBA">
      <w:pPr>
        <w:spacing w:after="0" w:line="240" w:lineRule="auto"/>
      </w:pPr>
      <w:r>
        <w:separator/>
      </w:r>
    </w:p>
  </w:endnote>
  <w:endnote w:type="continuationSeparator" w:id="0">
    <w:p w14:paraId="33769AB1" w14:textId="77777777" w:rsidR="001B128E" w:rsidRDefault="001B128E" w:rsidP="000D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03F4" w14:textId="77777777" w:rsidR="001B128E" w:rsidRDefault="001B128E" w:rsidP="000D3FBA">
      <w:pPr>
        <w:spacing w:after="0" w:line="240" w:lineRule="auto"/>
      </w:pPr>
      <w:r>
        <w:separator/>
      </w:r>
    </w:p>
  </w:footnote>
  <w:footnote w:type="continuationSeparator" w:id="0">
    <w:p w14:paraId="0F9D2476" w14:textId="77777777" w:rsidR="001B128E" w:rsidRDefault="001B128E" w:rsidP="000D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4261" w14:textId="53E59549" w:rsidR="000D3FBA" w:rsidRPr="000D3FBA" w:rsidRDefault="000D3FBA" w:rsidP="000D3FBA">
    <w:pPr>
      <w:pStyle w:val="Nagwek"/>
    </w:pPr>
    <w:r w:rsidRPr="000D3FBA">
      <w:rPr>
        <w:noProof/>
      </w:rPr>
      <w:drawing>
        <wp:inline distT="0" distB="0" distL="0" distR="0" wp14:anchorId="1B08A6FF" wp14:editId="6A0B7071">
          <wp:extent cx="5760720" cy="621665"/>
          <wp:effectExtent l="0" t="0" r="0" b="6985"/>
          <wp:docPr id="17791948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0470E"/>
    <w:multiLevelType w:val="multilevel"/>
    <w:tmpl w:val="697E6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E3D10"/>
    <w:multiLevelType w:val="multilevel"/>
    <w:tmpl w:val="80444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C00B8"/>
    <w:multiLevelType w:val="multilevel"/>
    <w:tmpl w:val="8A70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615EB"/>
    <w:multiLevelType w:val="multilevel"/>
    <w:tmpl w:val="8A54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57D83"/>
    <w:multiLevelType w:val="hybridMultilevel"/>
    <w:tmpl w:val="D0ECA1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517BED"/>
    <w:multiLevelType w:val="multilevel"/>
    <w:tmpl w:val="A82E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D413B"/>
    <w:multiLevelType w:val="multilevel"/>
    <w:tmpl w:val="7F8E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7238C9"/>
    <w:multiLevelType w:val="multilevel"/>
    <w:tmpl w:val="33AC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A63D0C"/>
    <w:multiLevelType w:val="multilevel"/>
    <w:tmpl w:val="6C34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40676"/>
    <w:multiLevelType w:val="multilevel"/>
    <w:tmpl w:val="1B58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1F6894"/>
    <w:multiLevelType w:val="multilevel"/>
    <w:tmpl w:val="90385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E764F"/>
    <w:multiLevelType w:val="multilevel"/>
    <w:tmpl w:val="261A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70"/>
    <w:rsid w:val="00004E2B"/>
    <w:rsid w:val="000D3FBA"/>
    <w:rsid w:val="001B128E"/>
    <w:rsid w:val="0037656A"/>
    <w:rsid w:val="003C0EFD"/>
    <w:rsid w:val="00765E3E"/>
    <w:rsid w:val="00891848"/>
    <w:rsid w:val="00942BD3"/>
    <w:rsid w:val="00983170"/>
    <w:rsid w:val="00A70CAE"/>
    <w:rsid w:val="00AB438F"/>
    <w:rsid w:val="00AE58D7"/>
    <w:rsid w:val="00B00B7F"/>
    <w:rsid w:val="00BA71B0"/>
    <w:rsid w:val="00C176AA"/>
    <w:rsid w:val="00EC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8654"/>
  <w15:chartTrackingRefBased/>
  <w15:docId w15:val="{76868452-ABE7-4EC1-B65D-F776DCC8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3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3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3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3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3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3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3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3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3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3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31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31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31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31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31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31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3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3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3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3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3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31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31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31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1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317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3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FBA"/>
  </w:style>
  <w:style w:type="paragraph" w:styleId="Stopka">
    <w:name w:val="footer"/>
    <w:basedOn w:val="Normalny"/>
    <w:link w:val="StopkaZnak"/>
    <w:uiPriority w:val="99"/>
    <w:unhideWhenUsed/>
    <w:rsid w:val="000D3F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FBA"/>
  </w:style>
  <w:style w:type="character" w:styleId="Odwoaniedokomentarza">
    <w:name w:val="annotation reference"/>
    <w:basedOn w:val="Domylnaczcionkaakapitu"/>
    <w:uiPriority w:val="99"/>
    <w:semiHidden/>
    <w:unhideWhenUsed/>
    <w:rsid w:val="003765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65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65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5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65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C9A9-31F6-457B-A938-1F962919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Glajc</dc:creator>
  <cp:keywords/>
  <dc:description/>
  <cp:lastModifiedBy>Wice</cp:lastModifiedBy>
  <cp:revision>5</cp:revision>
  <dcterms:created xsi:type="dcterms:W3CDTF">2025-09-19T06:50:00Z</dcterms:created>
  <dcterms:modified xsi:type="dcterms:W3CDTF">2025-09-23T12:47:00Z</dcterms:modified>
</cp:coreProperties>
</file>